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360" w:lineRule="auto"/>
        <w:jc w:val="center"/>
        <w:rPr>
          <w:b w:val="1"/>
          <w:sz w:val="30"/>
          <w:szCs w:val="30"/>
        </w:rPr>
      </w:pPr>
      <w:r w:rsidDel="00000000" w:rsidR="00000000" w:rsidRPr="00000000">
        <w:rPr>
          <w:b w:val="1"/>
          <w:sz w:val="32"/>
          <w:szCs w:val="32"/>
          <w:rtl w:val="0"/>
        </w:rPr>
        <w:t xml:space="preserve">Sara Aagesen inaugurará este lunes CONAMA 2024 en un momento clave en el que la transición ecológica requiere esfuerzos extraordinarios y coordinados</w:t>
      </w:r>
      <w:r w:rsidDel="00000000" w:rsidR="00000000" w:rsidRPr="00000000">
        <w:rPr>
          <w:rtl w:val="0"/>
        </w:rPr>
      </w:r>
    </w:p>
    <w:p w:rsidR="00000000" w:rsidDel="00000000" w:rsidP="00000000" w:rsidRDefault="00000000" w:rsidRPr="00000000" w14:paraId="00000002">
      <w:pPr>
        <w:numPr>
          <w:ilvl w:val="0"/>
          <w:numId w:val="1"/>
        </w:numPr>
        <w:spacing w:before="0" w:line="360" w:lineRule="auto"/>
        <w:ind w:left="720" w:hanging="360"/>
        <w:rPr>
          <w:b w:val="1"/>
          <w:sz w:val="22"/>
          <w:szCs w:val="22"/>
        </w:rPr>
      </w:pPr>
      <w:r w:rsidDel="00000000" w:rsidR="00000000" w:rsidRPr="00000000">
        <w:rPr>
          <w:b w:val="1"/>
          <w:sz w:val="22"/>
          <w:szCs w:val="22"/>
          <w:rtl w:val="0"/>
        </w:rPr>
        <w:t xml:space="preserve">La apertura del Congreso Nacional del Medio Ambiente será uno de los primeros actos de la nueva la vicepresidenta tercera y ministra para la Transición Ecológica y el Reto Demográfico</w:t>
      </w:r>
    </w:p>
    <w:p w:rsidR="00000000" w:rsidDel="00000000" w:rsidP="00000000" w:rsidRDefault="00000000" w:rsidRPr="00000000" w14:paraId="00000003">
      <w:pPr>
        <w:numPr>
          <w:ilvl w:val="0"/>
          <w:numId w:val="1"/>
        </w:numPr>
        <w:spacing w:before="0" w:line="360" w:lineRule="auto"/>
        <w:ind w:left="720" w:hanging="360"/>
        <w:rPr>
          <w:b w:val="1"/>
          <w:sz w:val="22"/>
          <w:szCs w:val="22"/>
        </w:rPr>
      </w:pPr>
      <w:r w:rsidDel="00000000" w:rsidR="00000000" w:rsidRPr="00000000">
        <w:rPr>
          <w:b w:val="1"/>
          <w:sz w:val="22"/>
          <w:szCs w:val="22"/>
          <w:rtl w:val="0"/>
        </w:rPr>
        <w:t xml:space="preserve">Los debates se abrirán con la sesión </w:t>
      </w:r>
      <w:r w:rsidDel="00000000" w:rsidR="00000000" w:rsidRPr="00000000">
        <w:rPr>
          <w:b w:val="1"/>
          <w:i w:val="1"/>
          <w:sz w:val="22"/>
          <w:szCs w:val="22"/>
          <w:rtl w:val="0"/>
        </w:rPr>
        <w:t xml:space="preserve">Un punto de inflexión para la adaptación al cambio climático</w:t>
      </w:r>
      <w:r w:rsidDel="00000000" w:rsidR="00000000" w:rsidRPr="00000000">
        <w:rPr>
          <w:b w:val="1"/>
          <w:sz w:val="22"/>
          <w:szCs w:val="22"/>
          <w:rtl w:val="0"/>
        </w:rPr>
        <w:t xml:space="preserve"> en la que también ser abordará la lacra de la desinformación</w:t>
      </w:r>
    </w:p>
    <w:p w:rsidR="00000000" w:rsidDel="00000000" w:rsidP="00000000" w:rsidRDefault="00000000" w:rsidRPr="00000000" w14:paraId="00000004">
      <w:pPr>
        <w:numPr>
          <w:ilvl w:val="0"/>
          <w:numId w:val="1"/>
        </w:numPr>
        <w:spacing w:before="0" w:line="360" w:lineRule="auto"/>
        <w:ind w:left="720" w:hanging="360"/>
        <w:rPr>
          <w:b w:val="1"/>
          <w:sz w:val="22"/>
          <w:szCs w:val="22"/>
        </w:rPr>
      </w:pPr>
      <w:r w:rsidDel="00000000" w:rsidR="00000000" w:rsidRPr="00000000">
        <w:rPr>
          <w:b w:val="1"/>
          <w:sz w:val="22"/>
          <w:szCs w:val="22"/>
          <w:rtl w:val="0"/>
        </w:rPr>
        <w:t xml:space="preserve">CONAMA 2024 acoge 114 actividades con más de 800 ponentes y se esperan más de 6.000 visitantes</w:t>
      </w:r>
      <w:r w:rsidDel="00000000" w:rsidR="00000000" w:rsidRPr="00000000">
        <w:rPr>
          <w:rtl w:val="0"/>
        </w:rPr>
      </w:r>
    </w:p>
    <w:p w:rsidR="00000000" w:rsidDel="00000000" w:rsidP="00000000" w:rsidRDefault="00000000" w:rsidRPr="00000000" w14:paraId="00000005">
      <w:pPr>
        <w:spacing w:before="0" w:line="360" w:lineRule="auto"/>
        <w:rPr>
          <w:sz w:val="22"/>
          <w:szCs w:val="22"/>
        </w:rPr>
      </w:pPr>
      <w:bookmarkStart w:colFirst="0" w:colLast="0" w:name="_heading=h.gjdgxs" w:id="0"/>
      <w:bookmarkEnd w:id="0"/>
      <w:r w:rsidDel="00000000" w:rsidR="00000000" w:rsidRPr="00000000">
        <w:rPr>
          <w:i w:val="1"/>
          <w:sz w:val="22"/>
          <w:szCs w:val="22"/>
          <w:rtl w:val="0"/>
        </w:rPr>
        <w:t xml:space="preserve">Madrid, 28 de noviembre de 2024</w:t>
      </w:r>
      <w:r w:rsidDel="00000000" w:rsidR="00000000" w:rsidRPr="00000000">
        <w:rPr>
          <w:sz w:val="22"/>
          <w:szCs w:val="22"/>
          <w:rtl w:val="0"/>
        </w:rPr>
        <w:t xml:space="preserve"> –  En un contexto marcado por retos climáticos cada vez más apremiantes, el </w:t>
      </w:r>
      <w:r w:rsidDel="00000000" w:rsidR="00000000" w:rsidRPr="00000000">
        <w:rPr>
          <w:b w:val="1"/>
          <w:sz w:val="22"/>
          <w:szCs w:val="22"/>
          <w:rtl w:val="0"/>
        </w:rPr>
        <w:t xml:space="preserve">Congreso Nacional del Medio Ambiente</w:t>
      </w:r>
      <w:r w:rsidDel="00000000" w:rsidR="00000000" w:rsidRPr="00000000">
        <w:rPr>
          <w:sz w:val="22"/>
          <w:szCs w:val="22"/>
          <w:rtl w:val="0"/>
        </w:rPr>
        <w:t xml:space="preserve"> (CONAMA 2024) abrirá sus puertas este lunes, </w:t>
      </w:r>
      <w:r w:rsidDel="00000000" w:rsidR="00000000" w:rsidRPr="00000000">
        <w:rPr>
          <w:b w:val="1"/>
          <w:sz w:val="22"/>
          <w:szCs w:val="22"/>
          <w:rtl w:val="0"/>
        </w:rPr>
        <w:t xml:space="preserve">2 de diciembre</w:t>
      </w:r>
      <w:r w:rsidDel="00000000" w:rsidR="00000000" w:rsidRPr="00000000">
        <w:rPr>
          <w:sz w:val="22"/>
          <w:szCs w:val="22"/>
          <w:rtl w:val="0"/>
        </w:rPr>
        <w:t xml:space="preserve">, en el </w:t>
      </w:r>
      <w:r w:rsidDel="00000000" w:rsidR="00000000" w:rsidRPr="00000000">
        <w:rPr>
          <w:b w:val="1"/>
          <w:sz w:val="22"/>
          <w:szCs w:val="22"/>
          <w:rtl w:val="0"/>
        </w:rPr>
        <w:t xml:space="preserve">Centro de Convenciones Norte de IFEMA</w:t>
      </w:r>
      <w:r w:rsidDel="00000000" w:rsidR="00000000" w:rsidRPr="00000000">
        <w:rPr>
          <w:sz w:val="22"/>
          <w:szCs w:val="22"/>
          <w:rtl w:val="0"/>
        </w:rPr>
        <w:t xml:space="preserve">, Madrid. Será la nueva vicepresidenta tercera y ministra para la Transición Ecológica y el Reto Demográfico, </w:t>
      </w:r>
      <w:r w:rsidDel="00000000" w:rsidR="00000000" w:rsidRPr="00000000">
        <w:rPr>
          <w:b w:val="1"/>
          <w:sz w:val="22"/>
          <w:szCs w:val="22"/>
          <w:rtl w:val="0"/>
        </w:rPr>
        <w:t xml:space="preserve">Sara Aagesen</w:t>
      </w:r>
      <w:r w:rsidDel="00000000" w:rsidR="00000000" w:rsidRPr="00000000">
        <w:rPr>
          <w:sz w:val="22"/>
          <w:szCs w:val="22"/>
          <w:rtl w:val="0"/>
        </w:rPr>
        <w:t xml:space="preserve">, quien presida la inauguración de un evento que se ha consolidado como el principal foro de diálogo y acción sobre sostenibilidad en España, acompañada por el Consejero de Medio Ambiente, Agricultura e Interior de la Comunidad de Madrid, </w:t>
      </w:r>
      <w:r w:rsidDel="00000000" w:rsidR="00000000" w:rsidRPr="00000000">
        <w:rPr>
          <w:b w:val="1"/>
          <w:sz w:val="22"/>
          <w:szCs w:val="22"/>
          <w:rtl w:val="0"/>
        </w:rPr>
        <w:t xml:space="preserve">Carlos Novillo</w:t>
      </w:r>
      <w:r w:rsidDel="00000000" w:rsidR="00000000" w:rsidRPr="00000000">
        <w:rPr>
          <w:sz w:val="22"/>
          <w:szCs w:val="22"/>
          <w:rtl w:val="0"/>
        </w:rPr>
        <w:t xml:space="preserve">; el Segundo Teniente de Alcalde y Delegado del Área de Gobierno de Urbanismo, Medio Ambiente y Movilidad del Ayuntamiento de Madrid,</w:t>
      </w:r>
      <w:r w:rsidDel="00000000" w:rsidR="00000000" w:rsidRPr="00000000">
        <w:rPr>
          <w:b w:val="1"/>
          <w:sz w:val="22"/>
          <w:szCs w:val="22"/>
          <w:rtl w:val="0"/>
        </w:rPr>
        <w:t xml:space="preserve"> Borja Carabante</w:t>
      </w:r>
      <w:r w:rsidDel="00000000" w:rsidR="00000000" w:rsidRPr="00000000">
        <w:rPr>
          <w:sz w:val="22"/>
          <w:szCs w:val="22"/>
          <w:rtl w:val="0"/>
        </w:rPr>
        <w:t xml:space="preserve">; y la directora de la Fundación Conama, </w:t>
      </w:r>
      <w:r w:rsidDel="00000000" w:rsidR="00000000" w:rsidRPr="00000000">
        <w:rPr>
          <w:b w:val="1"/>
          <w:sz w:val="22"/>
          <w:szCs w:val="22"/>
          <w:rtl w:val="0"/>
        </w:rPr>
        <w:t xml:space="preserve">Alicia Torrego</w:t>
      </w:r>
      <w:r w:rsidDel="00000000" w:rsidR="00000000" w:rsidRPr="00000000">
        <w:rPr>
          <w:sz w:val="22"/>
          <w:szCs w:val="22"/>
          <w:rtl w:val="0"/>
        </w:rPr>
        <w:t xml:space="preserve">. </w:t>
      </w:r>
    </w:p>
    <w:p w:rsidR="00000000" w:rsidDel="00000000" w:rsidP="00000000" w:rsidRDefault="00000000" w:rsidRPr="00000000" w14:paraId="00000006">
      <w:pPr>
        <w:spacing w:before="0" w:line="360" w:lineRule="auto"/>
        <w:rPr>
          <w:sz w:val="22"/>
          <w:szCs w:val="22"/>
        </w:rPr>
      </w:pPr>
      <w:r w:rsidDel="00000000" w:rsidR="00000000" w:rsidRPr="00000000">
        <w:rPr>
          <w:sz w:val="22"/>
          <w:szCs w:val="22"/>
          <w:rtl w:val="0"/>
        </w:rPr>
        <w:t xml:space="preserve">Este acto inaugural marcará el inicio de una edición en cuya organización han participado </w:t>
      </w:r>
      <w:r w:rsidDel="00000000" w:rsidR="00000000" w:rsidRPr="00000000">
        <w:rPr>
          <w:b w:val="1"/>
          <w:sz w:val="22"/>
          <w:szCs w:val="22"/>
          <w:rtl w:val="0"/>
        </w:rPr>
        <w:t xml:space="preserve">más de mil profesionales </w:t>
      </w:r>
      <w:r w:rsidDel="00000000" w:rsidR="00000000" w:rsidRPr="00000000">
        <w:rPr>
          <w:sz w:val="22"/>
          <w:szCs w:val="22"/>
          <w:rtl w:val="0"/>
        </w:rPr>
        <w:t xml:space="preserve">y que reunirá a</w:t>
      </w:r>
      <w:r w:rsidDel="00000000" w:rsidR="00000000" w:rsidRPr="00000000">
        <w:rPr>
          <w:b w:val="1"/>
          <w:sz w:val="22"/>
          <w:szCs w:val="22"/>
          <w:rtl w:val="0"/>
        </w:rPr>
        <w:t xml:space="preserve"> más de seis mil asistentes</w:t>
      </w:r>
      <w:r w:rsidDel="00000000" w:rsidR="00000000" w:rsidRPr="00000000">
        <w:rPr>
          <w:sz w:val="22"/>
          <w:szCs w:val="22"/>
          <w:rtl w:val="0"/>
        </w:rPr>
        <w:t xml:space="preserve"> y </w:t>
      </w:r>
      <w:r w:rsidDel="00000000" w:rsidR="00000000" w:rsidRPr="00000000">
        <w:rPr>
          <w:b w:val="1"/>
          <w:sz w:val="22"/>
          <w:szCs w:val="22"/>
          <w:rtl w:val="0"/>
        </w:rPr>
        <w:t xml:space="preserve">ochocientos ponentes</w:t>
      </w:r>
      <w:r w:rsidDel="00000000" w:rsidR="00000000" w:rsidRPr="00000000">
        <w:rPr>
          <w:sz w:val="22"/>
          <w:szCs w:val="22"/>
          <w:rtl w:val="0"/>
        </w:rPr>
        <w:t xml:space="preserve"> de alto nivel en una oportunidad única para redefinir nuestra relación con el entorno y la forma de abordar el necesario cambio global. Bajo el lema “</w:t>
      </w:r>
      <w:r w:rsidDel="00000000" w:rsidR="00000000" w:rsidRPr="00000000">
        <w:rPr>
          <w:b w:val="1"/>
          <w:sz w:val="22"/>
          <w:szCs w:val="22"/>
          <w:rtl w:val="0"/>
        </w:rPr>
        <w:t xml:space="preserve">Compartir para avanzar</w:t>
      </w:r>
      <w:r w:rsidDel="00000000" w:rsidR="00000000" w:rsidRPr="00000000">
        <w:rPr>
          <w:sz w:val="22"/>
          <w:szCs w:val="22"/>
          <w:rtl w:val="0"/>
        </w:rPr>
        <w:t xml:space="preserve">”, CONAMA 2024 ofrece un programa estructurado en </w:t>
      </w:r>
      <w:r w:rsidDel="00000000" w:rsidR="00000000" w:rsidRPr="00000000">
        <w:rPr>
          <w:b w:val="1"/>
          <w:sz w:val="22"/>
          <w:szCs w:val="22"/>
          <w:rtl w:val="0"/>
        </w:rPr>
        <w:t xml:space="preserve">nueve ejes temáticos</w:t>
      </w:r>
      <w:r w:rsidDel="00000000" w:rsidR="00000000" w:rsidRPr="00000000">
        <w:rPr>
          <w:sz w:val="22"/>
          <w:szCs w:val="22"/>
          <w:rtl w:val="0"/>
        </w:rPr>
        <w:t xml:space="preserve"> que abarcan los principales desafíos ambientales contemporáneos: biodiversidad; energía, eficiencia y cambio climático; economía circular; gestión del agua; movilidad; renovación urbana; desarrollo rural; calidad ambiental y salud; residuos; y economía y sociedad. </w:t>
      </w:r>
    </w:p>
    <w:p w:rsidR="00000000" w:rsidDel="00000000" w:rsidP="00000000" w:rsidRDefault="00000000" w:rsidRPr="00000000" w14:paraId="00000007">
      <w:pPr>
        <w:spacing w:before="0" w:line="36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08">
      <w:pPr>
        <w:spacing w:before="0" w:line="360" w:lineRule="auto"/>
        <w:rPr>
          <w:b w:val="1"/>
          <w:sz w:val="22"/>
          <w:szCs w:val="22"/>
        </w:rPr>
      </w:pPr>
      <w:r w:rsidDel="00000000" w:rsidR="00000000" w:rsidRPr="00000000">
        <w:rPr>
          <w:b w:val="1"/>
          <w:sz w:val="22"/>
          <w:szCs w:val="22"/>
          <w:rtl w:val="0"/>
        </w:rPr>
        <w:t xml:space="preserve">Un diálogo colaborativo y transversal</w:t>
      </w:r>
    </w:p>
    <w:p w:rsidR="00000000" w:rsidDel="00000000" w:rsidP="00000000" w:rsidRDefault="00000000" w:rsidRPr="00000000" w14:paraId="00000009">
      <w:pPr>
        <w:spacing w:before="0" w:line="360" w:lineRule="auto"/>
        <w:rPr>
          <w:sz w:val="22"/>
          <w:szCs w:val="22"/>
        </w:rPr>
      </w:pPr>
      <w:r w:rsidDel="00000000" w:rsidR="00000000" w:rsidRPr="00000000">
        <w:rPr>
          <w:rtl w:val="0"/>
        </w:rPr>
      </w:r>
    </w:p>
    <w:p w:rsidR="00000000" w:rsidDel="00000000" w:rsidP="00000000" w:rsidRDefault="00000000" w:rsidRPr="00000000" w14:paraId="0000000A">
      <w:pPr>
        <w:spacing w:before="0" w:line="360" w:lineRule="auto"/>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CONAMA es un espacio donde se entrelazan perspectivas, sectores y generaciones para </w:t>
      </w:r>
      <w:r w:rsidDel="00000000" w:rsidR="00000000" w:rsidRPr="00000000">
        <w:rPr>
          <w:b w:val="1"/>
          <w:i w:val="1"/>
          <w:sz w:val="22"/>
          <w:szCs w:val="22"/>
          <w:rtl w:val="0"/>
        </w:rPr>
        <w:t xml:space="preserve">responder colectivamente</w:t>
      </w:r>
      <w:r w:rsidDel="00000000" w:rsidR="00000000" w:rsidRPr="00000000">
        <w:rPr>
          <w:i w:val="1"/>
          <w:sz w:val="22"/>
          <w:szCs w:val="22"/>
          <w:rtl w:val="0"/>
        </w:rPr>
        <w:t xml:space="preserve"> a la urgencia del cambio. La búsqueda de soluciones ante la crisis ecosocial global, el impacto del cambio climático y la transición hacia modelos sostenibles, conduce a la conjunción de perfiles de todo tipo para que, a través de esfuerzos coordinados, podamos abordar estas problemáticas desde perspectivas innovadoras y multidisciplinares</w:t>
      </w:r>
      <w:r w:rsidDel="00000000" w:rsidR="00000000" w:rsidRPr="00000000">
        <w:rPr>
          <w:sz w:val="22"/>
          <w:szCs w:val="22"/>
          <w:rtl w:val="0"/>
        </w:rPr>
        <w:t xml:space="preserve">”, ha señalado Alicia Torrego. </w:t>
      </w:r>
    </w:p>
    <w:p w:rsidR="00000000" w:rsidDel="00000000" w:rsidP="00000000" w:rsidRDefault="00000000" w:rsidRPr="00000000" w14:paraId="0000000B">
      <w:pPr>
        <w:spacing w:before="0" w:line="360" w:lineRule="auto"/>
        <w:rPr>
          <w:sz w:val="22"/>
          <w:szCs w:val="22"/>
        </w:rPr>
      </w:pPr>
      <w:r w:rsidDel="00000000" w:rsidR="00000000" w:rsidRPr="00000000">
        <w:rPr>
          <w:sz w:val="22"/>
          <w:szCs w:val="22"/>
          <w:rtl w:val="0"/>
        </w:rPr>
        <w:t xml:space="preserve">En CONAMA 2024 se reunirán representantes de muy diversos sectores, incluyendo líderes empresariales, responsables políticos, académicos, y organizaciones de la sociedad civil, para compartir conocimientos y experiencias “</w:t>
      </w:r>
      <w:r w:rsidDel="00000000" w:rsidR="00000000" w:rsidRPr="00000000">
        <w:rPr>
          <w:i w:val="1"/>
          <w:sz w:val="22"/>
          <w:szCs w:val="22"/>
          <w:rtl w:val="0"/>
        </w:rPr>
        <w:t xml:space="preserve">porque solo</w:t>
      </w:r>
      <w:r w:rsidDel="00000000" w:rsidR="00000000" w:rsidRPr="00000000">
        <w:rPr>
          <w:sz w:val="22"/>
          <w:szCs w:val="22"/>
          <w:rtl w:val="0"/>
        </w:rPr>
        <w:t xml:space="preserve"> -añade Torrego- </w:t>
      </w:r>
      <w:r w:rsidDel="00000000" w:rsidR="00000000" w:rsidRPr="00000000">
        <w:rPr>
          <w:i w:val="1"/>
          <w:sz w:val="22"/>
          <w:szCs w:val="22"/>
          <w:rtl w:val="0"/>
        </w:rPr>
        <w:t xml:space="preserve">con esa convergencia de visiones, con esa aproximación multidisciplinar, podremos deshacer los nudos que hemos creado</w:t>
      </w:r>
      <w:r w:rsidDel="00000000" w:rsidR="00000000" w:rsidRPr="00000000">
        <w:rPr>
          <w:sz w:val="22"/>
          <w:szCs w:val="22"/>
          <w:rtl w:val="0"/>
        </w:rPr>
        <w:t xml:space="preserve">”.</w:t>
      </w:r>
    </w:p>
    <w:p w:rsidR="00000000" w:rsidDel="00000000" w:rsidP="00000000" w:rsidRDefault="00000000" w:rsidRPr="00000000" w14:paraId="0000000C">
      <w:pPr>
        <w:spacing w:before="0" w:line="360" w:lineRule="auto"/>
        <w:rPr>
          <w:b w:val="1"/>
          <w:sz w:val="22"/>
          <w:szCs w:val="22"/>
        </w:rPr>
      </w:pPr>
      <w:r w:rsidDel="00000000" w:rsidR="00000000" w:rsidRPr="00000000">
        <w:rPr>
          <w:b w:val="1"/>
          <w:sz w:val="22"/>
          <w:szCs w:val="22"/>
          <w:rtl w:val="0"/>
        </w:rPr>
        <w:t xml:space="preserve">Un programa que respira actualidad</w:t>
      </w:r>
    </w:p>
    <w:p w:rsidR="00000000" w:rsidDel="00000000" w:rsidP="00000000" w:rsidRDefault="00000000" w:rsidRPr="00000000" w14:paraId="0000000D">
      <w:pPr>
        <w:spacing w:before="0" w:line="360" w:lineRule="auto"/>
        <w:rPr>
          <w:sz w:val="22"/>
          <w:szCs w:val="22"/>
        </w:rPr>
      </w:pPr>
      <w:r w:rsidDel="00000000" w:rsidR="00000000" w:rsidRPr="00000000">
        <w:rPr>
          <w:sz w:val="22"/>
          <w:szCs w:val="22"/>
          <w:rtl w:val="0"/>
        </w:rPr>
        <w:t xml:space="preserve">Los </w:t>
      </w:r>
      <w:r w:rsidDel="00000000" w:rsidR="00000000" w:rsidRPr="00000000">
        <w:rPr>
          <w:b w:val="1"/>
          <w:sz w:val="22"/>
          <w:szCs w:val="22"/>
          <w:rtl w:val="0"/>
        </w:rPr>
        <w:t xml:space="preserve">trágicos impactos de la DANA</w:t>
      </w:r>
      <w:r w:rsidDel="00000000" w:rsidR="00000000" w:rsidRPr="00000000">
        <w:rPr>
          <w:sz w:val="22"/>
          <w:szCs w:val="22"/>
          <w:rtl w:val="0"/>
        </w:rPr>
        <w:t xml:space="preserve"> en Valencia y en otras zonas de nuestro país, que dejaron al descubierto la urgente necesidad de adaptar nuestros modelos, procedimientos e infraestructuras a la realidad de la crisis climática actual, tienen explicación y respuesta en numerosas actividades del programa que ya estaba planteado así como en los temas tratados en sus anteriores ediciones. En este sentido, en CONAMA 2024 se pone sobre la mesa la necesidad de avanzar en resiliencia climática, instaurar políticas efectivas de transición ecológica, impulsar la renaturalización de las zonas urbanas como estrategia para mitigar los efectos del cambio climático y reforzar la ordenación del territorio para responder de manera integral a estos desafíos. </w:t>
      </w:r>
    </w:p>
    <w:p w:rsidR="00000000" w:rsidDel="00000000" w:rsidP="00000000" w:rsidRDefault="00000000" w:rsidRPr="00000000" w14:paraId="0000000E">
      <w:pPr>
        <w:spacing w:before="0" w:line="360" w:lineRule="auto"/>
        <w:rPr>
          <w:sz w:val="22"/>
          <w:szCs w:val="22"/>
        </w:rPr>
      </w:pPr>
      <w:r w:rsidDel="00000000" w:rsidR="00000000" w:rsidRPr="00000000">
        <w:rPr>
          <w:sz w:val="22"/>
          <w:szCs w:val="22"/>
          <w:rtl w:val="0"/>
        </w:rPr>
        <w:t xml:space="preserve">Por eso los debates se abrirán con la sesión</w:t>
      </w:r>
      <w:r w:rsidDel="00000000" w:rsidR="00000000" w:rsidRPr="00000000">
        <w:rPr>
          <w:b w:val="1"/>
          <w:sz w:val="22"/>
          <w:szCs w:val="22"/>
          <w:rtl w:val="0"/>
        </w:rPr>
        <w:t xml:space="preserve"> </w:t>
      </w:r>
      <w:hyperlink r:id="rId7">
        <w:r w:rsidDel="00000000" w:rsidR="00000000" w:rsidRPr="00000000">
          <w:rPr>
            <w:b w:val="1"/>
            <w:i w:val="1"/>
            <w:color w:val="1155cc"/>
            <w:sz w:val="22"/>
            <w:szCs w:val="22"/>
            <w:u w:val="single"/>
            <w:rtl w:val="0"/>
          </w:rPr>
          <w:t xml:space="preserve">Un punto de inflexión para la adaptación al cambio climático</w:t>
        </w:r>
      </w:hyperlink>
      <w:r w:rsidDel="00000000" w:rsidR="00000000" w:rsidRPr="00000000">
        <w:rPr>
          <w:b w:val="1"/>
          <w:sz w:val="22"/>
          <w:szCs w:val="22"/>
          <w:rtl w:val="0"/>
        </w:rPr>
        <w:t xml:space="preserve"> </w:t>
      </w:r>
      <w:r w:rsidDel="00000000" w:rsidR="00000000" w:rsidRPr="00000000">
        <w:rPr>
          <w:sz w:val="22"/>
          <w:szCs w:val="22"/>
          <w:rtl w:val="0"/>
        </w:rPr>
        <w:t xml:space="preserve">en la que se analizará el Plan Nacional de Adaptación, con la participación de destacados expertos, pero en el que también se hablará de desinformación, una lacra que dificulta el trabajo y la búsqueda de soluciones.</w:t>
      </w:r>
    </w:p>
    <w:p w:rsidR="00000000" w:rsidDel="00000000" w:rsidP="00000000" w:rsidRDefault="00000000" w:rsidRPr="00000000" w14:paraId="0000000F">
      <w:pPr>
        <w:spacing w:before="0" w:line="360" w:lineRule="auto"/>
        <w:rPr>
          <w:sz w:val="22"/>
          <w:szCs w:val="22"/>
        </w:rPr>
      </w:pPr>
      <w:r w:rsidDel="00000000" w:rsidR="00000000" w:rsidRPr="00000000">
        <w:rPr>
          <w:b w:val="1"/>
          <w:sz w:val="22"/>
          <w:szCs w:val="22"/>
          <w:rtl w:val="0"/>
        </w:rPr>
        <w:t xml:space="preserve">La actualidad medioambiental también estará presente en CONAMA,</w:t>
      </w:r>
      <w:r w:rsidDel="00000000" w:rsidR="00000000" w:rsidRPr="00000000">
        <w:rPr>
          <w:sz w:val="22"/>
          <w:szCs w:val="22"/>
          <w:rtl w:val="0"/>
        </w:rPr>
        <w:t xml:space="preserve"> en otras muchas  sesiones, especialmente las centradas en el ámbito de la </w:t>
      </w:r>
      <w:hyperlink r:id="rId8">
        <w:r w:rsidDel="00000000" w:rsidR="00000000" w:rsidRPr="00000000">
          <w:rPr>
            <w:color w:val="1155cc"/>
            <w:sz w:val="22"/>
            <w:szCs w:val="22"/>
            <w:u w:val="single"/>
            <w:rtl w:val="0"/>
          </w:rPr>
          <w:t xml:space="preserve">gestión de residuos</w:t>
        </w:r>
      </w:hyperlink>
      <w:r w:rsidDel="00000000" w:rsidR="00000000" w:rsidRPr="00000000">
        <w:rPr>
          <w:sz w:val="22"/>
          <w:szCs w:val="22"/>
          <w:rtl w:val="0"/>
        </w:rPr>
        <w:t xml:space="preserve"> que se llevarán a cabo en un momento decisivo. Por un lado, antes del 31 de diciembre de 2024 se debe producir la adaptación al nuevo régimen de responsabilidad ampliada del productor de los envases comerciales e industriales previsto por el Real Decreto 1055/2022. Por otro lado, se espera, antes de que acabe el año, la publicación oficial del Reglamento europeo de envases y residuos de envases (PPWR) que va a conllevar nuevos importantes cambios en el sector. Recientemente la publicación de los datos oficiales del Ministerio para la Transición Ecológica que confirman que solo el 41,3% de estos envases se recoge de forma efectiva, ponía de manifiesto la necesidad de un sistema de depósito y retorno. </w:t>
      </w:r>
    </w:p>
    <w:p w:rsidR="00000000" w:rsidDel="00000000" w:rsidP="00000000" w:rsidRDefault="00000000" w:rsidRPr="00000000" w14:paraId="00000010">
      <w:pPr>
        <w:spacing w:before="0" w:line="360" w:lineRule="auto"/>
        <w:rPr>
          <w:sz w:val="22"/>
          <w:szCs w:val="22"/>
        </w:rPr>
      </w:pPr>
      <w:r w:rsidDel="00000000" w:rsidR="00000000" w:rsidRPr="00000000">
        <w:rPr>
          <w:sz w:val="22"/>
          <w:szCs w:val="22"/>
          <w:rtl w:val="0"/>
        </w:rPr>
        <w:t xml:space="preserve">El eje Energía, Eficiencia y Cambio Climático, con 18 actividades, estará igualmente vinculado a la actualidad por temas como el almacenamiento, la hibridación o el nuevo PNIEC aprobado hace semanas. La movilidad es por su parte un eje clave con temas como la descarbonización del  transporte o la implantación de las zonas de bajas emisiones. CONAMA 2024 dedicará también una sesión a los </w:t>
      </w:r>
      <w:hyperlink r:id="rId9">
        <w:r w:rsidDel="00000000" w:rsidR="00000000" w:rsidRPr="00000000">
          <w:rPr>
            <w:b w:val="1"/>
            <w:color w:val="1155cc"/>
            <w:sz w:val="22"/>
            <w:szCs w:val="22"/>
            <w:u w:val="single"/>
            <w:rtl w:val="0"/>
          </w:rPr>
          <w:t xml:space="preserve">litigios ambientales</w:t>
        </w:r>
      </w:hyperlink>
      <w:r w:rsidDel="00000000" w:rsidR="00000000" w:rsidRPr="00000000">
        <w:rPr>
          <w:sz w:val="22"/>
          <w:szCs w:val="22"/>
          <w:rtl w:val="0"/>
        </w:rPr>
        <w:t xml:space="preserve">, una herramienta que ha estado de actualidad a partir de los recientes juicios entre empresas energéticas, y el Grupo de Comunicación Ambiental tratará de las implicaciones éticas del uso de la Inteligencia Artificial.</w:t>
      </w:r>
    </w:p>
    <w:p w:rsidR="00000000" w:rsidDel="00000000" w:rsidP="00000000" w:rsidRDefault="00000000" w:rsidRPr="00000000" w14:paraId="00000011">
      <w:pPr>
        <w:spacing w:before="0" w:line="360" w:lineRule="auto"/>
        <w:rPr>
          <w:b w:val="1"/>
          <w:sz w:val="22"/>
          <w:szCs w:val="22"/>
        </w:rPr>
      </w:pPr>
      <w:r w:rsidDel="00000000" w:rsidR="00000000" w:rsidRPr="00000000">
        <w:rPr>
          <w:b w:val="1"/>
          <w:sz w:val="22"/>
          <w:szCs w:val="22"/>
          <w:rtl w:val="0"/>
        </w:rPr>
        <w:t xml:space="preserve">Innovar para avanzar</w:t>
      </w:r>
    </w:p>
    <w:p w:rsidR="00000000" w:rsidDel="00000000" w:rsidP="00000000" w:rsidRDefault="00000000" w:rsidRPr="00000000" w14:paraId="00000012">
      <w:pPr>
        <w:spacing w:before="0" w:line="360" w:lineRule="auto"/>
        <w:rPr>
          <w:sz w:val="22"/>
          <w:szCs w:val="22"/>
        </w:rPr>
      </w:pPr>
      <w:r w:rsidDel="00000000" w:rsidR="00000000" w:rsidRPr="00000000">
        <w:rPr>
          <w:sz w:val="22"/>
          <w:szCs w:val="22"/>
          <w:rtl w:val="0"/>
        </w:rPr>
        <w:t xml:space="preserve">CONAMA no solo es un lugar de reflexión, sino también una </w:t>
      </w:r>
      <w:r w:rsidDel="00000000" w:rsidR="00000000" w:rsidRPr="00000000">
        <w:rPr>
          <w:b w:val="1"/>
          <w:sz w:val="22"/>
          <w:szCs w:val="22"/>
          <w:rtl w:val="0"/>
        </w:rPr>
        <w:t xml:space="preserve">invitación a actuar</w:t>
      </w:r>
      <w:r w:rsidDel="00000000" w:rsidR="00000000" w:rsidRPr="00000000">
        <w:rPr>
          <w:sz w:val="22"/>
          <w:szCs w:val="22"/>
          <w:rtl w:val="0"/>
        </w:rPr>
        <w:t xml:space="preserve">. Los diversos espacios que componen el Congreso permiten el desarrollo de talleres y exposiciones interactivas, como </w:t>
      </w:r>
      <w:hyperlink r:id="rId10">
        <w:r w:rsidDel="00000000" w:rsidR="00000000" w:rsidRPr="00000000">
          <w:rPr>
            <w:b w:val="1"/>
            <w:color w:val="1155cc"/>
            <w:sz w:val="22"/>
            <w:szCs w:val="22"/>
            <w:u w:val="single"/>
            <w:rtl w:val="0"/>
          </w:rPr>
          <w:t xml:space="preserve">CONAMA Innova</w:t>
        </w:r>
      </w:hyperlink>
      <w:r w:rsidDel="00000000" w:rsidR="00000000" w:rsidRPr="00000000">
        <w:rPr>
          <w:sz w:val="22"/>
          <w:szCs w:val="22"/>
          <w:rtl w:val="0"/>
        </w:rPr>
        <w:t xml:space="preserve">, donde se presentan las últimas innovaciones en sostenibilidad y se promueven iniciativas locales y globales; y “</w:t>
      </w:r>
      <w:hyperlink r:id="rId11">
        <w:r w:rsidDel="00000000" w:rsidR="00000000" w:rsidRPr="00000000">
          <w:rPr>
            <w:b w:val="1"/>
            <w:color w:val="1155cc"/>
            <w:sz w:val="22"/>
            <w:szCs w:val="22"/>
            <w:u w:val="single"/>
            <w:rtl w:val="0"/>
          </w:rPr>
          <w:t xml:space="preserve">Mixtura</w:t>
        </w:r>
      </w:hyperlink>
      <w:r w:rsidDel="00000000" w:rsidR="00000000" w:rsidRPr="00000000">
        <w:rPr>
          <w:sz w:val="22"/>
          <w:szCs w:val="22"/>
          <w:rtl w:val="0"/>
        </w:rPr>
        <w:t xml:space="preserve">”, un nuevo espacio ubicado en la zona expositiva con el propósito de practicar la mixtura creativa y buscar soluciones diferentes para impulsar y activar la transición ecológica. </w:t>
      </w:r>
    </w:p>
    <w:p w:rsidR="00000000" w:rsidDel="00000000" w:rsidP="00000000" w:rsidRDefault="00000000" w:rsidRPr="00000000" w14:paraId="00000013">
      <w:pPr>
        <w:spacing w:before="0" w:line="360" w:lineRule="auto"/>
        <w:rPr>
          <w:sz w:val="22"/>
          <w:szCs w:val="22"/>
        </w:rPr>
      </w:pPr>
      <w:r w:rsidDel="00000000" w:rsidR="00000000" w:rsidRPr="00000000">
        <w:rPr>
          <w:sz w:val="22"/>
          <w:szCs w:val="22"/>
          <w:rtl w:val="0"/>
        </w:rPr>
        <w:t xml:space="preserve">Además, durante el Congreso se entregarán los </w:t>
      </w:r>
      <w:r w:rsidDel="00000000" w:rsidR="00000000" w:rsidRPr="00000000">
        <w:rPr>
          <w:b w:val="1"/>
          <w:sz w:val="22"/>
          <w:szCs w:val="22"/>
          <w:rtl w:val="0"/>
        </w:rPr>
        <w:t xml:space="preserve">dos galardones</w:t>
      </w:r>
      <w:r w:rsidDel="00000000" w:rsidR="00000000" w:rsidRPr="00000000">
        <w:rPr>
          <w:sz w:val="22"/>
          <w:szCs w:val="22"/>
          <w:rtl w:val="0"/>
        </w:rPr>
        <w:t xml:space="preserve"> que subrayan el compromiso de CONAMA con la innovación y la acción local. Los </w:t>
      </w:r>
      <w:hyperlink r:id="rId12">
        <w:r w:rsidDel="00000000" w:rsidR="00000000" w:rsidRPr="00000000">
          <w:rPr>
            <w:b w:val="1"/>
            <w:color w:val="1155cc"/>
            <w:sz w:val="22"/>
            <w:szCs w:val="22"/>
            <w:u w:val="single"/>
            <w:rtl w:val="0"/>
          </w:rPr>
          <w:t xml:space="preserve">Premios Conama a la Sostenibilidad de Pequeños y Medianos Municipios</w:t>
        </w:r>
      </w:hyperlink>
      <w:r w:rsidDel="00000000" w:rsidR="00000000" w:rsidRPr="00000000">
        <w:rPr>
          <w:sz w:val="22"/>
          <w:szCs w:val="22"/>
          <w:rtl w:val="0"/>
        </w:rPr>
        <w:t xml:space="preserve"> reconocen  y visibilizan iniciativas de municipios y entidades locales que responden a retos medioambientales, económicos y sociales, destacando proyectos relacionados con economía circular, transición justa, biodiversidad y recursos agrarios, en sus dos categorías: medianos municipios, con entre 5.000 y 30.000 habitantes; y pequeños municipios, con menos de 5.000 habitantes. </w:t>
      </w:r>
    </w:p>
    <w:p w:rsidR="00000000" w:rsidDel="00000000" w:rsidP="00000000" w:rsidRDefault="00000000" w:rsidRPr="00000000" w14:paraId="00000014">
      <w:pPr>
        <w:spacing w:before="0" w:line="360" w:lineRule="auto"/>
        <w:rPr>
          <w:rFonts w:ascii="Calibri" w:cs="Calibri" w:eastAsia="Calibri" w:hAnsi="Calibri"/>
          <w:b w:val="1"/>
          <w:sz w:val="36"/>
          <w:szCs w:val="36"/>
        </w:rPr>
      </w:pPr>
      <w:r w:rsidDel="00000000" w:rsidR="00000000" w:rsidRPr="00000000">
        <w:rPr>
          <w:sz w:val="22"/>
          <w:szCs w:val="22"/>
          <w:rtl w:val="0"/>
        </w:rPr>
        <w:t xml:space="preserve">Asimismo, se celebrará la </w:t>
      </w:r>
      <w:r w:rsidDel="00000000" w:rsidR="00000000" w:rsidRPr="00000000">
        <w:rPr>
          <w:b w:val="1"/>
          <w:sz w:val="22"/>
          <w:szCs w:val="22"/>
          <w:rtl w:val="0"/>
        </w:rPr>
        <w:t xml:space="preserve">quinta edición</w:t>
      </w:r>
      <w:r w:rsidDel="00000000" w:rsidR="00000000" w:rsidRPr="00000000">
        <w:rPr>
          <w:sz w:val="22"/>
          <w:szCs w:val="22"/>
          <w:rtl w:val="0"/>
        </w:rPr>
        <w:t xml:space="preserve"> del </w:t>
      </w:r>
      <w:hyperlink r:id="rId13">
        <w:r w:rsidDel="00000000" w:rsidR="00000000" w:rsidRPr="00000000">
          <w:rPr>
            <w:b w:val="1"/>
            <w:color w:val="1155cc"/>
            <w:sz w:val="22"/>
            <w:szCs w:val="22"/>
            <w:u w:val="single"/>
            <w:rtl w:val="0"/>
          </w:rPr>
          <w:t xml:space="preserve">Concurso de Ecodiseño</w:t>
        </w:r>
      </w:hyperlink>
      <w:r w:rsidDel="00000000" w:rsidR="00000000" w:rsidRPr="00000000">
        <w:rPr>
          <w:sz w:val="22"/>
          <w:szCs w:val="22"/>
          <w:rtl w:val="0"/>
        </w:rPr>
        <w:t xml:space="preserve">, que premia ideas innovadoras aplicadas a productos, envases y servicios diseñados para reducir el impacto ambiental. Los finalistas presentarán sus propuestas durante el Congreso, optando a premios en dos categorías: grandes empresas y pymes o autónomos.  </w:t>
      </w:r>
      <w:r w:rsidDel="00000000" w:rsidR="00000000" w:rsidRPr="00000000">
        <w:rPr>
          <w:rtl w:val="0"/>
        </w:rPr>
      </w:r>
    </w:p>
    <w:sectPr>
      <w:headerReference r:id="rId14" w:type="default"/>
      <w:footerReference r:id="rId15" w:type="default"/>
      <w:pgSz w:h="16840" w:w="11900" w:orient="portrait"/>
      <w:pgMar w:bottom="170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40" w:before="240" w:line="3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4687887</wp:posOffset>
          </wp:positionH>
          <wp:positionV relativeFrom="paragraph">
            <wp:posOffset>1722841</wp:posOffset>
          </wp:positionV>
          <wp:extent cx="1512570" cy="1778635"/>
          <wp:effectExtent b="0" l="0" r="0" t="0"/>
          <wp:wrapNone/>
          <wp:docPr id="214207695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6200000">
                    <a:off x="0" y="0"/>
                    <a:ext cx="1512570" cy="17786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40" w:before="240" w:line="3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4612236</wp:posOffset>
          </wp:positionH>
          <wp:positionV relativeFrom="paragraph">
            <wp:posOffset>-12062</wp:posOffset>
          </wp:positionV>
          <wp:extent cx="644236" cy="313532"/>
          <wp:effectExtent b="0" l="0" r="0" t="0"/>
          <wp:wrapNone/>
          <wp:docPr id="214207695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44236" cy="31353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-9406</wp:posOffset>
          </wp:positionH>
          <wp:positionV relativeFrom="paragraph">
            <wp:posOffset>58418</wp:posOffset>
          </wp:positionV>
          <wp:extent cx="2111021" cy="191911"/>
          <wp:effectExtent b="0" l="0" r="0" t="0"/>
          <wp:wrapNone/>
          <wp:docPr id="214207695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11021" cy="1919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_tradnl"/>
      </w:rPr>
    </w:rPrDefault>
    <w:pPrDefault>
      <w:pPr>
        <w:spacing w:after="240" w:before="240" w:line="3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0" w:line="240" w:lineRule="auto"/>
      <w:jc w:val="left"/>
    </w:pPr>
    <w:rPr>
      <w:b w:val="1"/>
      <w:smallCaps w:val="1"/>
      <w:color w:val="000000"/>
      <w:sz w:val="40"/>
      <w:szCs w:val="40"/>
    </w:rPr>
  </w:style>
  <w:style w:type="paragraph" w:styleId="Heading2">
    <w:name w:val="heading 2"/>
    <w:basedOn w:val="Normal"/>
    <w:next w:val="Normal"/>
    <w:pPr>
      <w:spacing w:before="480" w:line="240" w:lineRule="auto"/>
      <w:jc w:val="left"/>
    </w:pPr>
    <w:rPr>
      <w:b w:val="1"/>
      <w:color w:val="000000"/>
      <w:sz w:val="30"/>
      <w:szCs w:val="30"/>
    </w:rPr>
  </w:style>
  <w:style w:type="paragraph" w:styleId="Heading3">
    <w:name w:val="heading 3"/>
    <w:basedOn w:val="Normal"/>
    <w:next w:val="Normal"/>
    <w:pPr>
      <w:spacing w:after="120" w:before="0" w:line="288" w:lineRule="auto"/>
      <w:ind w:firstLine="0"/>
      <w:jc w:val="left"/>
    </w:pPr>
    <w:rPr>
      <w:b w:val="1"/>
      <w:color w:val="000000"/>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0" w:line="240" w:lineRule="auto"/>
      <w:ind w:left="720" w:hanging="360"/>
      <w:jc w:val="left"/>
    </w:pPr>
    <w:rPr>
      <w:b w:val="1"/>
      <w:smallCaps w:val="1"/>
      <w:color w:val="000000"/>
      <w:sz w:val="40"/>
      <w:szCs w:val="40"/>
    </w:rPr>
  </w:style>
  <w:style w:type="paragraph" w:styleId="Heading2">
    <w:name w:val="heading 2"/>
    <w:basedOn w:val="Normal"/>
    <w:next w:val="Normal"/>
    <w:pPr>
      <w:spacing w:before="480" w:line="240" w:lineRule="auto"/>
      <w:jc w:val="left"/>
    </w:pPr>
    <w:rPr>
      <w:b w:val="1"/>
      <w:color w:val="000000"/>
      <w:sz w:val="30"/>
      <w:szCs w:val="30"/>
    </w:rPr>
  </w:style>
  <w:style w:type="paragraph" w:styleId="Heading3">
    <w:name w:val="heading 3"/>
    <w:basedOn w:val="Normal"/>
    <w:next w:val="Normal"/>
    <w:pPr>
      <w:spacing w:after="120" w:before="0" w:line="288" w:lineRule="auto"/>
      <w:ind w:firstLine="0"/>
      <w:jc w:val="left"/>
    </w:pPr>
    <w:rPr>
      <w:b w:val="1"/>
      <w:color w:val="000000"/>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0" w:line="240" w:lineRule="auto"/>
      <w:ind w:left="432" w:hanging="432"/>
      <w:jc w:val="left"/>
    </w:pPr>
    <w:rPr>
      <w:b w:val="1"/>
      <w:smallCaps w:val="1"/>
      <w:color w:val="000000"/>
      <w:sz w:val="40"/>
      <w:szCs w:val="40"/>
    </w:rPr>
  </w:style>
  <w:style w:type="paragraph" w:styleId="Heading2">
    <w:name w:val="heading 2"/>
    <w:basedOn w:val="Normal"/>
    <w:next w:val="Normal"/>
    <w:pPr>
      <w:spacing w:before="480" w:line="240" w:lineRule="auto"/>
      <w:ind w:left="0" w:firstLine="0"/>
      <w:jc w:val="left"/>
    </w:pPr>
    <w:rPr>
      <w:b w:val="1"/>
      <w:color w:val="000000"/>
      <w:sz w:val="30"/>
      <w:szCs w:val="30"/>
    </w:rPr>
  </w:style>
  <w:style w:type="paragraph" w:styleId="Heading3">
    <w:name w:val="heading 3"/>
    <w:basedOn w:val="Normal"/>
    <w:next w:val="Normal"/>
    <w:pPr>
      <w:spacing w:after="120" w:before="0" w:line="288" w:lineRule="auto"/>
      <w:ind w:left="720" w:firstLine="0"/>
      <w:jc w:val="left"/>
    </w:pPr>
    <w:rPr>
      <w:b w:val="1"/>
      <w:color w:val="000000"/>
      <w:sz w:val="26"/>
      <w:szCs w:val="26"/>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D4EF4"/>
    <w:pPr>
      <w:spacing w:after="240" w:before="240" w:line="340" w:lineRule="exact"/>
      <w:jc w:val="both"/>
    </w:pPr>
    <w:rPr>
      <w:rFonts w:ascii="Arial" w:cs="Times New Roman (Cuerpo en alfa" w:hAnsi="Arial"/>
      <w:color w:val="000000" w:themeColor="text1"/>
    </w:rPr>
  </w:style>
  <w:style w:type="paragraph" w:styleId="Ttulo1">
    <w:name w:val="heading 1"/>
    <w:basedOn w:val="Normal"/>
    <w:next w:val="Normal"/>
    <w:link w:val="Ttulo1Car"/>
    <w:uiPriority w:val="9"/>
    <w:qFormat w:val="1"/>
    <w:rsid w:val="00D219D7"/>
    <w:pPr>
      <w:numPr>
        <w:numId w:val="5"/>
      </w:numPr>
      <w:autoSpaceDE w:val="0"/>
      <w:autoSpaceDN w:val="0"/>
      <w:adjustRightInd w:val="0"/>
      <w:spacing w:before="0" w:line="240" w:lineRule="auto"/>
      <w:jc w:val="left"/>
      <w:textAlignment w:val="center"/>
      <w:outlineLvl w:val="0"/>
    </w:pPr>
    <w:rPr>
      <w:rFonts w:cs="Arial"/>
      <w:b w:val="1"/>
      <w:bCs w:val="1"/>
      <w:caps w:val="1"/>
      <w:color w:val="000000"/>
      <w:sz w:val="40"/>
      <w:szCs w:val="40"/>
      <w:lang w:val="es-ES_tradnl"/>
    </w:rPr>
  </w:style>
  <w:style w:type="paragraph" w:styleId="Ttulo2">
    <w:name w:val="heading 2"/>
    <w:basedOn w:val="Normal"/>
    <w:next w:val="Normal"/>
    <w:link w:val="Ttulo2Car"/>
    <w:uiPriority w:val="9"/>
    <w:unhideWhenUsed w:val="1"/>
    <w:qFormat w:val="1"/>
    <w:rsid w:val="003954E8"/>
    <w:pPr>
      <w:numPr>
        <w:ilvl w:val="1"/>
        <w:numId w:val="26"/>
      </w:numPr>
      <w:autoSpaceDE w:val="0"/>
      <w:autoSpaceDN w:val="0"/>
      <w:adjustRightInd w:val="0"/>
      <w:spacing w:before="480" w:line="240" w:lineRule="auto"/>
      <w:jc w:val="left"/>
      <w:textAlignment w:val="center"/>
      <w:outlineLvl w:val="1"/>
    </w:pPr>
    <w:rPr>
      <w:rFonts w:cs="Arial"/>
      <w:b w:val="1"/>
      <w:bCs w:val="1"/>
      <w:color w:val="000000"/>
      <w:sz w:val="30"/>
      <w:szCs w:val="30"/>
      <w:lang w:val="es-ES_tradnl"/>
    </w:rPr>
  </w:style>
  <w:style w:type="paragraph" w:styleId="Ttulo3">
    <w:name w:val="heading 3"/>
    <w:basedOn w:val="Normal"/>
    <w:next w:val="Normal"/>
    <w:link w:val="Ttulo3Car"/>
    <w:uiPriority w:val="9"/>
    <w:unhideWhenUsed w:val="1"/>
    <w:qFormat w:val="1"/>
    <w:rsid w:val="003954E8"/>
    <w:pPr>
      <w:numPr>
        <w:ilvl w:val="2"/>
        <w:numId w:val="26"/>
      </w:numPr>
      <w:autoSpaceDE w:val="0"/>
      <w:autoSpaceDN w:val="0"/>
      <w:adjustRightInd w:val="0"/>
      <w:spacing w:after="120" w:before="0" w:line="288" w:lineRule="auto"/>
      <w:ind w:firstLine="0"/>
      <w:jc w:val="left"/>
      <w:textAlignment w:val="center"/>
      <w:outlineLvl w:val="2"/>
    </w:pPr>
    <w:rPr>
      <w:rFonts w:cs="Arial"/>
      <w:b w:val="1"/>
      <w:bCs w:val="1"/>
      <w:color w:val="000000"/>
      <w:sz w:val="26"/>
      <w:szCs w:val="26"/>
      <w:lang w:val="es-ES_tradnl"/>
    </w:rPr>
  </w:style>
  <w:style w:type="paragraph" w:styleId="Ttulo4">
    <w:name w:val="heading 4"/>
    <w:basedOn w:val="Normal"/>
    <w:next w:val="Normal"/>
    <w:link w:val="Ttulo4Car"/>
    <w:uiPriority w:val="9"/>
    <w:semiHidden w:val="1"/>
    <w:unhideWhenUsed w:val="1"/>
    <w:qFormat w:val="1"/>
    <w:rsid w:val="003954E8"/>
    <w:pPr>
      <w:keepNext w:val="1"/>
      <w:keepLines w:val="1"/>
      <w:numPr>
        <w:ilvl w:val="3"/>
        <w:numId w:val="26"/>
      </w:numPr>
      <w:spacing w:after="0" w:before="40"/>
      <w:outlineLvl w:val="3"/>
    </w:pPr>
    <w:rPr>
      <w:rFonts w:asciiTheme="majorHAnsi" w:cstheme="majorBidi" w:eastAsiaTheme="majorEastAsia" w:hAnsiTheme="majorHAnsi"/>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3954E8"/>
    <w:pPr>
      <w:keepNext w:val="1"/>
      <w:keepLines w:val="1"/>
      <w:numPr>
        <w:ilvl w:val="4"/>
        <w:numId w:val="26"/>
      </w:numPr>
      <w:spacing w:after="0" w:before="40"/>
      <w:outlineLvl w:val="4"/>
    </w:pPr>
    <w:rPr>
      <w:rFonts w:asciiTheme="majorHAnsi" w:cstheme="majorBidi" w:eastAsiaTheme="majorEastAsia" w:hAnsiTheme="majorHAnsi"/>
      <w:color w:val="2f5496" w:themeColor="accent1" w:themeShade="0000BF"/>
    </w:rPr>
  </w:style>
  <w:style w:type="paragraph" w:styleId="Ttulo6">
    <w:name w:val="heading 6"/>
    <w:basedOn w:val="Normal"/>
    <w:next w:val="Normal"/>
    <w:link w:val="Ttulo6Car"/>
    <w:uiPriority w:val="9"/>
    <w:semiHidden w:val="1"/>
    <w:unhideWhenUsed w:val="1"/>
    <w:qFormat w:val="1"/>
    <w:rsid w:val="003954E8"/>
    <w:pPr>
      <w:keepNext w:val="1"/>
      <w:keepLines w:val="1"/>
      <w:numPr>
        <w:ilvl w:val="5"/>
        <w:numId w:val="26"/>
      </w:numPr>
      <w:spacing w:after="0" w:before="40"/>
      <w:outlineLvl w:val="5"/>
    </w:pPr>
    <w:rPr>
      <w:rFonts w:asciiTheme="majorHAnsi" w:cstheme="majorBidi" w:eastAsiaTheme="majorEastAsia" w:hAnsiTheme="majorHAnsi"/>
      <w:color w:val="1f3763" w:themeColor="accent1" w:themeShade="00007F"/>
    </w:rPr>
  </w:style>
  <w:style w:type="paragraph" w:styleId="Ttulo7">
    <w:name w:val="heading 7"/>
    <w:basedOn w:val="Normal"/>
    <w:next w:val="Normal"/>
    <w:link w:val="Ttulo7Car"/>
    <w:uiPriority w:val="9"/>
    <w:semiHidden w:val="1"/>
    <w:unhideWhenUsed w:val="1"/>
    <w:qFormat w:val="1"/>
    <w:rsid w:val="003954E8"/>
    <w:pPr>
      <w:keepNext w:val="1"/>
      <w:keepLines w:val="1"/>
      <w:numPr>
        <w:ilvl w:val="6"/>
        <w:numId w:val="26"/>
      </w:numPr>
      <w:spacing w:after="0" w:before="40"/>
      <w:outlineLvl w:val="6"/>
    </w:pPr>
    <w:rPr>
      <w:rFonts w:asciiTheme="majorHAnsi" w:cstheme="majorBidi" w:eastAsiaTheme="majorEastAsia" w:hAnsiTheme="majorHAnsi"/>
      <w:i w:val="1"/>
      <w:iCs w:val="1"/>
      <w:color w:val="1f3763" w:themeColor="accent1" w:themeShade="00007F"/>
    </w:rPr>
  </w:style>
  <w:style w:type="paragraph" w:styleId="Ttulo8">
    <w:name w:val="heading 8"/>
    <w:basedOn w:val="Normal"/>
    <w:next w:val="Normal"/>
    <w:link w:val="Ttulo8Car"/>
    <w:uiPriority w:val="9"/>
    <w:semiHidden w:val="1"/>
    <w:unhideWhenUsed w:val="1"/>
    <w:qFormat w:val="1"/>
    <w:rsid w:val="003954E8"/>
    <w:pPr>
      <w:keepNext w:val="1"/>
      <w:keepLines w:val="1"/>
      <w:numPr>
        <w:ilvl w:val="7"/>
        <w:numId w:val="26"/>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semiHidden w:val="1"/>
    <w:unhideWhenUsed w:val="1"/>
    <w:qFormat w:val="1"/>
    <w:rsid w:val="003954E8"/>
    <w:pPr>
      <w:keepNext w:val="1"/>
      <w:keepLines w:val="1"/>
      <w:numPr>
        <w:ilvl w:val="8"/>
        <w:numId w:val="26"/>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C0C8D"/>
    <w:pPr>
      <w:tabs>
        <w:tab w:val="center" w:pos="4419"/>
        <w:tab w:val="right" w:pos="8838"/>
      </w:tabs>
    </w:pPr>
  </w:style>
  <w:style w:type="character" w:styleId="EncabezadoCar" w:customStyle="1">
    <w:name w:val="Encabezado Car"/>
    <w:basedOn w:val="Fuentedeprrafopredeter"/>
    <w:link w:val="Encabezado"/>
    <w:uiPriority w:val="99"/>
    <w:rsid w:val="004C0C8D"/>
  </w:style>
  <w:style w:type="paragraph" w:styleId="Piedepgina">
    <w:name w:val="footer"/>
    <w:basedOn w:val="Normal"/>
    <w:link w:val="PiedepginaCar"/>
    <w:uiPriority w:val="99"/>
    <w:unhideWhenUsed w:val="1"/>
    <w:rsid w:val="004C0C8D"/>
    <w:pPr>
      <w:tabs>
        <w:tab w:val="center" w:pos="4419"/>
        <w:tab w:val="right" w:pos="8838"/>
      </w:tabs>
    </w:pPr>
  </w:style>
  <w:style w:type="character" w:styleId="PiedepginaCar" w:customStyle="1">
    <w:name w:val="Pie de página Car"/>
    <w:basedOn w:val="Fuentedeprrafopredeter"/>
    <w:link w:val="Piedepgina"/>
    <w:uiPriority w:val="99"/>
    <w:rsid w:val="004C0C8D"/>
  </w:style>
  <w:style w:type="paragraph" w:styleId="Prrafobsico" w:customStyle="1">
    <w:name w:val="[Párrafo básico]"/>
    <w:basedOn w:val="Normal"/>
    <w:uiPriority w:val="99"/>
    <w:rsid w:val="00DD5D62"/>
    <w:pPr>
      <w:autoSpaceDE w:val="0"/>
      <w:autoSpaceDN w:val="0"/>
      <w:adjustRightInd w:val="0"/>
      <w:spacing w:line="288" w:lineRule="auto"/>
      <w:textAlignment w:val="center"/>
    </w:pPr>
    <w:rPr>
      <w:rFonts w:ascii="MinionPro-Regular" w:cs="MinionPro-Regular" w:hAnsi="MinionPro-Regular"/>
      <w:color w:val="000000"/>
      <w:lang w:val="es-ES_tradnl"/>
    </w:rPr>
  </w:style>
  <w:style w:type="character" w:styleId="Nmerodepgina">
    <w:name w:val="page number"/>
    <w:rsid w:val="009172FE"/>
    <w:rPr>
      <w:rFonts w:ascii="Arial" w:hAnsi="Arial"/>
      <w:b w:val="1"/>
      <w:caps w:val="0"/>
      <w:smallCaps w:val="0"/>
      <w:strike w:val="0"/>
      <w:dstrike w:val="0"/>
      <w:vanish w:val="0"/>
      <w:color w:val="000000" w:themeColor="text1"/>
      <w:sz w:val="40"/>
      <w:u w:val="none"/>
      <w:vertAlign w:val="baseline"/>
    </w:rPr>
  </w:style>
  <w:style w:type="character" w:styleId="Ttulo1Car" w:customStyle="1">
    <w:name w:val="Título 1 Car"/>
    <w:basedOn w:val="Fuentedeprrafopredeter"/>
    <w:link w:val="Ttulo1"/>
    <w:uiPriority w:val="9"/>
    <w:rsid w:val="00D219D7"/>
    <w:rPr>
      <w:rFonts w:ascii="Arial" w:cs="Arial" w:hAnsi="Arial"/>
      <w:b w:val="1"/>
      <w:bCs w:val="1"/>
      <w:caps w:val="1"/>
      <w:color w:val="000000"/>
      <w:sz w:val="40"/>
      <w:szCs w:val="40"/>
      <w:lang w:val="es-ES_tradnl"/>
    </w:rPr>
  </w:style>
  <w:style w:type="paragraph" w:styleId="Nombreycargo" w:customStyle="1">
    <w:name w:val="Nombre y cargo"/>
    <w:basedOn w:val="Prrafobsico"/>
    <w:qFormat w:val="1"/>
    <w:rsid w:val="009172FE"/>
    <w:pPr>
      <w:spacing w:after="0" w:before="0" w:line="240" w:lineRule="auto"/>
    </w:pPr>
    <w:rPr>
      <w:rFonts w:ascii="Arial" w:cs="Arial" w:hAnsi="Arial"/>
      <w:bCs w:val="1"/>
    </w:rPr>
  </w:style>
  <w:style w:type="paragraph" w:styleId="Encabezadodepgina" w:customStyle="1">
    <w:name w:val="Encabezado de página"/>
    <w:basedOn w:val="Prrafobsico"/>
    <w:qFormat w:val="1"/>
    <w:rsid w:val="009172FE"/>
    <w:pPr>
      <w:spacing w:after="0" w:before="0" w:line="240" w:lineRule="atLeast"/>
    </w:pPr>
    <w:rPr>
      <w:rFonts w:ascii="Arial" w:hAnsi="Arial"/>
      <w:noProof w:val="1"/>
      <w:sz w:val="20"/>
    </w:rPr>
  </w:style>
  <w:style w:type="paragraph" w:styleId="Textosdeintroduccingrandes" w:customStyle="1">
    <w:name w:val="Textos de introducción grandes"/>
    <w:basedOn w:val="Normal"/>
    <w:qFormat w:val="1"/>
    <w:rsid w:val="009172FE"/>
    <w:pPr>
      <w:spacing w:line="440" w:lineRule="exact"/>
    </w:pPr>
    <w:rPr>
      <w:sz w:val="36"/>
      <w:szCs w:val="36"/>
    </w:rPr>
  </w:style>
  <w:style w:type="paragraph" w:styleId="Titulosgrandessinnmero" w:customStyle="1">
    <w:name w:val="Titulos grandes (sin número)"/>
    <w:basedOn w:val="Normal"/>
    <w:qFormat w:val="1"/>
    <w:rsid w:val="00CD4EF4"/>
    <w:pPr>
      <w:spacing w:after="480" w:before="120" w:line="480" w:lineRule="exact"/>
      <w:jc w:val="left"/>
    </w:pPr>
    <w:rPr>
      <w:b w:val="1"/>
      <w:sz w:val="42"/>
    </w:rPr>
  </w:style>
  <w:style w:type="paragraph" w:styleId="SuperNmeroCaptulo" w:customStyle="1">
    <w:name w:val="Super Número (Capítulo)"/>
    <w:basedOn w:val="Normal"/>
    <w:qFormat w:val="1"/>
    <w:rsid w:val="00A62A1E"/>
    <w:pPr>
      <w:spacing w:before="720" w:line="1440" w:lineRule="exact"/>
    </w:pPr>
    <w:rPr>
      <w:b w:val="1"/>
      <w:bCs w:val="1"/>
      <w:sz w:val="144"/>
      <w:szCs w:val="96"/>
    </w:rPr>
  </w:style>
  <w:style w:type="character" w:styleId="Ttulo2Car" w:customStyle="1">
    <w:name w:val="Título 2 Car"/>
    <w:basedOn w:val="Fuentedeprrafopredeter"/>
    <w:link w:val="Ttulo2"/>
    <w:uiPriority w:val="9"/>
    <w:rsid w:val="003954E8"/>
    <w:rPr>
      <w:rFonts w:ascii="Arial" w:cs="Arial" w:hAnsi="Arial"/>
      <w:b w:val="1"/>
      <w:bCs w:val="1"/>
      <w:color w:val="000000"/>
      <w:sz w:val="30"/>
      <w:szCs w:val="30"/>
      <w:lang w:val="es-ES_tradnl"/>
    </w:rPr>
  </w:style>
  <w:style w:type="character" w:styleId="Ttulo3Car" w:customStyle="1">
    <w:name w:val="Título 3 Car"/>
    <w:basedOn w:val="Fuentedeprrafopredeter"/>
    <w:link w:val="Ttulo3"/>
    <w:uiPriority w:val="9"/>
    <w:rsid w:val="003954E8"/>
    <w:rPr>
      <w:rFonts w:ascii="Arial" w:cs="Arial" w:hAnsi="Arial"/>
      <w:b w:val="1"/>
      <w:bCs w:val="1"/>
      <w:color w:val="000000"/>
      <w:sz w:val="26"/>
      <w:szCs w:val="26"/>
      <w:lang w:val="es-ES_tradnl"/>
    </w:rPr>
  </w:style>
  <w:style w:type="numbering" w:styleId="Listaactual1" w:customStyle="1">
    <w:name w:val="Lista actual1"/>
    <w:uiPriority w:val="99"/>
    <w:rsid w:val="00CD4EF4"/>
    <w:pPr>
      <w:numPr>
        <w:numId w:val="2"/>
      </w:numPr>
    </w:pPr>
  </w:style>
  <w:style w:type="numbering" w:styleId="Listaactual2" w:customStyle="1">
    <w:name w:val="Lista actual2"/>
    <w:uiPriority w:val="99"/>
    <w:rsid w:val="00CD4EF4"/>
    <w:pPr>
      <w:numPr>
        <w:numId w:val="3"/>
      </w:numPr>
    </w:pPr>
  </w:style>
  <w:style w:type="numbering" w:styleId="Listaactual3" w:customStyle="1">
    <w:name w:val="Lista actual3"/>
    <w:uiPriority w:val="99"/>
    <w:rsid w:val="00D219D7"/>
    <w:pPr>
      <w:numPr>
        <w:numId w:val="4"/>
      </w:numPr>
    </w:pPr>
  </w:style>
  <w:style w:type="character" w:styleId="Ttulo4Car" w:customStyle="1">
    <w:name w:val="Título 4 Car"/>
    <w:basedOn w:val="Fuentedeprrafopredeter"/>
    <w:link w:val="Ttulo4"/>
    <w:uiPriority w:val="9"/>
    <w:semiHidden w:val="1"/>
    <w:rsid w:val="00D219D7"/>
    <w:rPr>
      <w:rFonts w:asciiTheme="majorHAnsi" w:cstheme="majorBidi" w:eastAsiaTheme="majorEastAsia" w:hAnsiTheme="majorHAnsi"/>
      <w:i w:val="1"/>
      <w:iCs w:val="1"/>
      <w:color w:val="2f5496" w:themeColor="accent1" w:themeShade="0000BF"/>
    </w:rPr>
  </w:style>
  <w:style w:type="character" w:styleId="Ttulo5Car" w:customStyle="1">
    <w:name w:val="Título 5 Car"/>
    <w:basedOn w:val="Fuentedeprrafopredeter"/>
    <w:link w:val="Ttulo5"/>
    <w:uiPriority w:val="9"/>
    <w:semiHidden w:val="1"/>
    <w:rsid w:val="00D219D7"/>
    <w:rPr>
      <w:rFonts w:asciiTheme="majorHAnsi" w:cstheme="majorBidi" w:eastAsiaTheme="majorEastAsia" w:hAnsiTheme="majorHAnsi"/>
      <w:color w:val="2f5496" w:themeColor="accent1" w:themeShade="0000BF"/>
    </w:rPr>
  </w:style>
  <w:style w:type="character" w:styleId="Ttulo6Car" w:customStyle="1">
    <w:name w:val="Título 6 Car"/>
    <w:basedOn w:val="Fuentedeprrafopredeter"/>
    <w:link w:val="Ttulo6"/>
    <w:uiPriority w:val="9"/>
    <w:semiHidden w:val="1"/>
    <w:rsid w:val="00D219D7"/>
    <w:rPr>
      <w:rFonts w:asciiTheme="majorHAnsi" w:cstheme="majorBidi" w:eastAsiaTheme="majorEastAsia" w:hAnsiTheme="majorHAnsi"/>
      <w:color w:val="1f3763" w:themeColor="accent1" w:themeShade="00007F"/>
    </w:rPr>
  </w:style>
  <w:style w:type="character" w:styleId="Ttulo7Car" w:customStyle="1">
    <w:name w:val="Título 7 Car"/>
    <w:basedOn w:val="Fuentedeprrafopredeter"/>
    <w:link w:val="Ttulo7"/>
    <w:uiPriority w:val="9"/>
    <w:semiHidden w:val="1"/>
    <w:rsid w:val="00D219D7"/>
    <w:rPr>
      <w:rFonts w:asciiTheme="majorHAnsi" w:cstheme="majorBidi" w:eastAsiaTheme="majorEastAsia" w:hAnsiTheme="majorHAnsi"/>
      <w:i w:val="1"/>
      <w:iCs w:val="1"/>
      <w:color w:val="1f3763" w:themeColor="accent1" w:themeShade="00007F"/>
    </w:rPr>
  </w:style>
  <w:style w:type="character" w:styleId="Ttulo8Car" w:customStyle="1">
    <w:name w:val="Título 8 Car"/>
    <w:basedOn w:val="Fuentedeprrafopredeter"/>
    <w:link w:val="Ttulo8"/>
    <w:uiPriority w:val="9"/>
    <w:semiHidden w:val="1"/>
    <w:rsid w:val="00D219D7"/>
    <w:rPr>
      <w:rFonts w:asciiTheme="majorHAnsi" w:cstheme="majorBidi" w:eastAsiaTheme="majorEastAsia" w:hAnsiTheme="majorHAnsi"/>
      <w:color w:val="272727" w:themeColor="text1" w:themeTint="0000D8"/>
      <w:sz w:val="21"/>
      <w:szCs w:val="21"/>
    </w:rPr>
  </w:style>
  <w:style w:type="character" w:styleId="Ttulo9Car" w:customStyle="1">
    <w:name w:val="Título 9 Car"/>
    <w:basedOn w:val="Fuentedeprrafopredeter"/>
    <w:link w:val="Ttulo9"/>
    <w:uiPriority w:val="9"/>
    <w:semiHidden w:val="1"/>
    <w:rsid w:val="00D219D7"/>
    <w:rPr>
      <w:rFonts w:asciiTheme="majorHAnsi" w:cstheme="majorBidi" w:eastAsiaTheme="majorEastAsia" w:hAnsiTheme="majorHAnsi"/>
      <w:i w:val="1"/>
      <w:iCs w:val="1"/>
      <w:color w:val="272727" w:themeColor="text1" w:themeTint="0000D8"/>
      <w:sz w:val="21"/>
      <w:szCs w:val="21"/>
    </w:rPr>
  </w:style>
  <w:style w:type="numbering" w:styleId="Listaactual4" w:customStyle="1">
    <w:name w:val="Lista actual4"/>
    <w:uiPriority w:val="99"/>
    <w:rsid w:val="00D219D7"/>
    <w:pPr>
      <w:numPr>
        <w:numId w:val="6"/>
      </w:numPr>
    </w:pPr>
  </w:style>
  <w:style w:type="numbering" w:styleId="Listaactual5" w:customStyle="1">
    <w:name w:val="Lista actual5"/>
    <w:uiPriority w:val="99"/>
    <w:rsid w:val="00D219D7"/>
    <w:pPr>
      <w:numPr>
        <w:numId w:val="7"/>
      </w:numPr>
    </w:pPr>
  </w:style>
  <w:style w:type="numbering" w:styleId="Listaactual6" w:customStyle="1">
    <w:name w:val="Lista actual6"/>
    <w:uiPriority w:val="99"/>
    <w:rsid w:val="00D219D7"/>
    <w:pPr>
      <w:numPr>
        <w:numId w:val="8"/>
      </w:numPr>
    </w:pPr>
  </w:style>
  <w:style w:type="numbering" w:styleId="Listaactual7" w:customStyle="1">
    <w:name w:val="Lista actual7"/>
    <w:uiPriority w:val="99"/>
    <w:rsid w:val="00D219D7"/>
    <w:pPr>
      <w:numPr>
        <w:numId w:val="9"/>
      </w:numPr>
    </w:pPr>
  </w:style>
  <w:style w:type="paragraph" w:styleId="Prrafodelista">
    <w:name w:val="List Paragraph"/>
    <w:basedOn w:val="Normal"/>
    <w:uiPriority w:val="34"/>
    <w:qFormat w:val="1"/>
    <w:rsid w:val="004E7F36"/>
    <w:pPr>
      <w:ind w:left="720"/>
      <w:contextualSpacing w:val="1"/>
    </w:pPr>
  </w:style>
  <w:style w:type="numbering" w:styleId="Listaactual8" w:customStyle="1">
    <w:name w:val="Lista actual8"/>
    <w:uiPriority w:val="99"/>
    <w:rsid w:val="004E7F36"/>
    <w:pPr>
      <w:numPr>
        <w:numId w:val="11"/>
      </w:numPr>
    </w:pPr>
  </w:style>
  <w:style w:type="numbering" w:styleId="Listaactual9" w:customStyle="1">
    <w:name w:val="Lista actual9"/>
    <w:uiPriority w:val="99"/>
    <w:rsid w:val="004E7F36"/>
    <w:pPr>
      <w:numPr>
        <w:numId w:val="12"/>
      </w:numPr>
    </w:pPr>
  </w:style>
  <w:style w:type="table" w:styleId="Tablaconcuadrcula">
    <w:name w:val="Table Grid"/>
    <w:aliases w:val="Tabla Conama"/>
    <w:basedOn w:val="Tablanormal"/>
    <w:uiPriority w:val="39"/>
    <w:rsid w:val="00F4724B"/>
    <w:pPr>
      <w:spacing w:after="120" w:before="120"/>
    </w:pPr>
    <w:rPr>
      <w:rFonts w:ascii="Arial" w:cs="Times New Roman (Cuerpo en alfa" w:hAnsi="Arial"/>
    </w:rPr>
    <w:tblPr>
      <w:tblBorders>
        <w:top w:color="95c11f" w:space="0" w:sz="4" w:val="single"/>
        <w:left w:color="95c11f" w:space="0" w:sz="4" w:val="single"/>
        <w:bottom w:color="95c11f" w:space="0" w:sz="4" w:val="single"/>
        <w:right w:color="95c11f" w:space="0" w:sz="4" w:val="single"/>
        <w:insideH w:color="95c11f" w:space="0" w:sz="4" w:val="single"/>
        <w:insideV w:color="95c11f" w:space="0" w:sz="4" w:val="single"/>
      </w:tblBorders>
      <w:tblCellMar>
        <w:top w:w="108.0" w:type="dxa"/>
        <w:bottom w:w="108.0" w:type="dxa"/>
      </w:tblCellMar>
    </w:tblPr>
    <w:tcPr>
      <w:shd w:color="auto" w:fill="auto" w:val="clear"/>
      <w:vAlign w:val="center"/>
    </w:tcPr>
    <w:tblStylePr w:type="firstRow">
      <w:pPr>
        <w:jc w:val="left"/>
      </w:pPr>
      <w:rPr>
        <w:rFonts w:ascii="Arial" w:hAnsi="Arial"/>
        <w:b w:val="1"/>
        <w:color w:val="ffffff" w:themeColor="background1"/>
      </w:rPr>
      <w:tblPr/>
      <w:tcPr>
        <w:shd w:color="auto" w:fill="95c11f" w:val="clear"/>
        <w:vAlign w:val="center"/>
      </w:tcPr>
    </w:tblStylePr>
  </w:style>
  <w:style w:type="paragraph" w:styleId="Descripcin">
    <w:name w:val="caption"/>
    <w:basedOn w:val="Normal"/>
    <w:next w:val="Normal"/>
    <w:uiPriority w:val="35"/>
    <w:unhideWhenUsed w:val="1"/>
    <w:qFormat w:val="1"/>
    <w:rsid w:val="003A2635"/>
    <w:pPr>
      <w:spacing w:after="200" w:before="0" w:line="240" w:lineRule="auto"/>
    </w:pPr>
    <w:rPr>
      <w:b w:val="1"/>
      <w:iCs w:val="1"/>
      <w:color w:val="404040" w:themeColor="text1" w:themeTint="0000BF"/>
      <w:sz w:val="18"/>
      <w:szCs w:val="18"/>
    </w:rPr>
  </w:style>
  <w:style w:type="paragraph" w:styleId="Fuente" w:customStyle="1">
    <w:name w:val="Fuente"/>
    <w:basedOn w:val="Normal"/>
    <w:qFormat w:val="1"/>
    <w:rsid w:val="00F4724B"/>
    <w:pPr>
      <w:autoSpaceDE w:val="0"/>
      <w:autoSpaceDN w:val="0"/>
      <w:adjustRightInd w:val="0"/>
      <w:spacing w:after="120" w:before="120" w:line="288" w:lineRule="auto"/>
      <w:jc w:val="left"/>
      <w:textAlignment w:val="center"/>
    </w:pPr>
    <w:rPr>
      <w:rFonts w:cs="Arial"/>
      <w:bCs w:val="1"/>
      <w:i w:val="1"/>
      <w:color w:val="404040" w:themeColor="text1" w:themeTint="0000BF"/>
      <w:sz w:val="18"/>
      <w:szCs w:val="16"/>
      <w:lang w:val="es-ES_tradnl"/>
    </w:rPr>
  </w:style>
  <w:style w:type="paragraph" w:styleId="TDC1">
    <w:name w:val="toc 1"/>
    <w:basedOn w:val="Normal"/>
    <w:next w:val="Normal"/>
    <w:autoRedefine w:val="1"/>
    <w:uiPriority w:val="39"/>
    <w:semiHidden w:val="1"/>
    <w:unhideWhenUsed w:val="1"/>
    <w:rsid w:val="00E6761C"/>
    <w:pPr>
      <w:numPr>
        <w:numId w:val="14"/>
      </w:numPr>
      <w:spacing w:after="120" w:before="120" w:line="240" w:lineRule="auto"/>
      <w:ind w:left="0" w:firstLine="0"/>
      <w:jc w:val="left"/>
    </w:pPr>
    <w:rPr>
      <w:b w:val="1"/>
      <w:caps w:val="1"/>
      <w:sz w:val="28"/>
    </w:rPr>
  </w:style>
  <w:style w:type="paragraph" w:styleId="TDC2">
    <w:name w:val="toc 2"/>
    <w:basedOn w:val="Normal"/>
    <w:next w:val="Normal"/>
    <w:autoRedefine w:val="1"/>
    <w:uiPriority w:val="39"/>
    <w:unhideWhenUsed w:val="1"/>
    <w:rsid w:val="00804881"/>
    <w:pPr>
      <w:spacing w:after="0" w:before="120"/>
      <w:ind w:left="238" w:right="567"/>
      <w:jc w:val="left"/>
    </w:pPr>
    <w:rPr>
      <w:rFonts w:cstheme="minorHAnsi"/>
      <w:b w:val="1"/>
      <w:bCs w:val="1"/>
      <w:sz w:val="22"/>
      <w:szCs w:val="22"/>
    </w:rPr>
  </w:style>
  <w:style w:type="numbering" w:styleId="Listaactual10" w:customStyle="1">
    <w:name w:val="Lista actual10"/>
    <w:uiPriority w:val="99"/>
    <w:rsid w:val="00E6761C"/>
    <w:pPr>
      <w:numPr>
        <w:numId w:val="16"/>
      </w:numPr>
    </w:pPr>
  </w:style>
  <w:style w:type="numbering" w:styleId="Listaactual11" w:customStyle="1">
    <w:name w:val="Lista actual11"/>
    <w:uiPriority w:val="99"/>
    <w:rsid w:val="00E6761C"/>
    <w:pPr>
      <w:numPr>
        <w:numId w:val="17"/>
      </w:numPr>
    </w:pPr>
  </w:style>
  <w:style w:type="numbering" w:styleId="Listaactual12" w:customStyle="1">
    <w:name w:val="Lista actual12"/>
    <w:uiPriority w:val="99"/>
    <w:rsid w:val="00E6761C"/>
    <w:pPr>
      <w:numPr>
        <w:numId w:val="18"/>
      </w:numPr>
    </w:pPr>
  </w:style>
  <w:style w:type="numbering" w:styleId="Listaactual13" w:customStyle="1">
    <w:name w:val="Lista actual13"/>
    <w:uiPriority w:val="99"/>
    <w:rsid w:val="00E6761C"/>
    <w:pPr>
      <w:numPr>
        <w:numId w:val="19"/>
      </w:numPr>
    </w:pPr>
  </w:style>
  <w:style w:type="numbering" w:styleId="Listaactual14" w:customStyle="1">
    <w:name w:val="Lista actual14"/>
    <w:uiPriority w:val="99"/>
    <w:rsid w:val="00E6761C"/>
    <w:pPr>
      <w:numPr>
        <w:numId w:val="20"/>
      </w:numPr>
    </w:pPr>
  </w:style>
  <w:style w:type="numbering" w:styleId="Listaactual15" w:customStyle="1">
    <w:name w:val="Lista actual15"/>
    <w:uiPriority w:val="99"/>
    <w:rsid w:val="00E6761C"/>
    <w:pPr>
      <w:numPr>
        <w:numId w:val="21"/>
      </w:numPr>
    </w:pPr>
  </w:style>
  <w:style w:type="numbering" w:styleId="Listaactual16" w:customStyle="1">
    <w:name w:val="Lista actual16"/>
    <w:uiPriority w:val="99"/>
    <w:rsid w:val="00E6761C"/>
    <w:pPr>
      <w:numPr>
        <w:numId w:val="22"/>
      </w:numPr>
    </w:pPr>
  </w:style>
  <w:style w:type="paragraph" w:styleId="TDC10">
    <w:name w:val="toc 1"/>
    <w:basedOn w:val="Normal"/>
    <w:next w:val="Normal"/>
    <w:autoRedefine w:val="1"/>
    <w:uiPriority w:val="39"/>
    <w:unhideWhenUsed w:val="1"/>
    <w:rsid w:val="00804881"/>
    <w:pPr>
      <w:tabs>
        <w:tab w:val="right" w:pos="9622"/>
      </w:tabs>
      <w:spacing w:after="0" w:before="120"/>
      <w:jc w:val="left"/>
    </w:pPr>
    <w:rPr>
      <w:rFonts w:cs="Calibri (Cuerpo)"/>
      <w:b w:val="1"/>
      <w:bCs w:val="1"/>
      <w:iCs w:val="1"/>
      <w:caps w:val="1"/>
      <w:sz w:val="28"/>
    </w:rPr>
  </w:style>
  <w:style w:type="numbering" w:styleId="Listaactual17" w:customStyle="1">
    <w:name w:val="Lista actual17"/>
    <w:uiPriority w:val="99"/>
    <w:rsid w:val="00E6761C"/>
    <w:pPr>
      <w:numPr>
        <w:numId w:val="24"/>
      </w:numPr>
    </w:pPr>
  </w:style>
  <w:style w:type="numbering" w:styleId="Listaactual18" w:customStyle="1">
    <w:name w:val="Lista actual18"/>
    <w:uiPriority w:val="99"/>
    <w:rsid w:val="00E6761C"/>
    <w:pPr>
      <w:numPr>
        <w:numId w:val="25"/>
      </w:numPr>
    </w:pPr>
  </w:style>
  <w:style w:type="paragraph" w:styleId="TDC3">
    <w:name w:val="toc 3"/>
    <w:basedOn w:val="Normal"/>
    <w:next w:val="Normal"/>
    <w:autoRedefine w:val="1"/>
    <w:uiPriority w:val="39"/>
    <w:unhideWhenUsed w:val="1"/>
    <w:rsid w:val="00804881"/>
    <w:pPr>
      <w:spacing w:after="0" w:before="0"/>
      <w:ind w:left="482" w:right="567"/>
      <w:jc w:val="left"/>
    </w:pPr>
    <w:rPr>
      <w:rFonts w:cstheme="minorHAnsi"/>
      <w:sz w:val="20"/>
      <w:szCs w:val="20"/>
    </w:rPr>
  </w:style>
  <w:style w:type="numbering" w:styleId="Listaactual19" w:customStyle="1">
    <w:name w:val="Lista actual19"/>
    <w:uiPriority w:val="99"/>
    <w:rsid w:val="00E6761C"/>
    <w:pPr>
      <w:numPr>
        <w:numId w:val="27"/>
      </w:numPr>
    </w:pPr>
  </w:style>
  <w:style w:type="numbering" w:styleId="Listaactual20" w:customStyle="1">
    <w:name w:val="Lista actual20"/>
    <w:uiPriority w:val="99"/>
    <w:rsid w:val="00E6761C"/>
    <w:pPr>
      <w:numPr>
        <w:numId w:val="28"/>
      </w:numPr>
    </w:pPr>
  </w:style>
  <w:style w:type="character" w:styleId="Hipervnculo">
    <w:name w:val="Hyperlink"/>
    <w:basedOn w:val="Fuentedeprrafopredeter"/>
    <w:uiPriority w:val="99"/>
    <w:unhideWhenUsed w:val="1"/>
    <w:rsid w:val="00E6761C"/>
    <w:rPr>
      <w:color w:val="0563c1" w:themeColor="hyperlink"/>
      <w:u w:val="single"/>
    </w:rPr>
  </w:style>
  <w:style w:type="numbering" w:styleId="Listaactual21" w:customStyle="1">
    <w:name w:val="Lista actual21"/>
    <w:uiPriority w:val="99"/>
    <w:rsid w:val="003954E8"/>
    <w:pPr>
      <w:numPr>
        <w:numId w:val="29"/>
      </w:numPr>
    </w:pPr>
  </w:style>
  <w:style w:type="paragraph" w:styleId="TtuloTDC">
    <w:name w:val="TOC Heading"/>
    <w:basedOn w:val="Ttulo1"/>
    <w:next w:val="Normal"/>
    <w:uiPriority w:val="39"/>
    <w:unhideWhenUsed w:val="1"/>
    <w:qFormat w:val="1"/>
    <w:rsid w:val="00D94DC0"/>
    <w:pPr>
      <w:keepNext w:val="1"/>
      <w:keepLines w:val="1"/>
      <w:numPr>
        <w:numId w:val="0"/>
      </w:numPr>
      <w:autoSpaceDE w:val="1"/>
      <w:autoSpaceDN w:val="1"/>
      <w:adjustRightInd w:val="1"/>
      <w:spacing w:after="0" w:before="480" w:line="276" w:lineRule="auto"/>
      <w:textAlignment w:val="auto"/>
      <w:outlineLvl w:val="9"/>
    </w:pPr>
    <w:rPr>
      <w:rFonts w:asciiTheme="majorHAnsi" w:cstheme="majorBidi" w:eastAsiaTheme="majorEastAsia" w:hAnsiTheme="majorHAnsi"/>
      <w:caps w:val="0"/>
      <w:color w:val="2f5496" w:themeColor="accent1" w:themeShade="0000BF"/>
      <w:sz w:val="28"/>
      <w:szCs w:val="28"/>
      <w:lang w:eastAsia="es-ES_tradnl" w:val="es-ES"/>
    </w:rPr>
  </w:style>
  <w:style w:type="paragraph" w:styleId="TDC4">
    <w:name w:val="toc 4"/>
    <w:basedOn w:val="Normal"/>
    <w:next w:val="Normal"/>
    <w:autoRedefine w:val="1"/>
    <w:uiPriority w:val="39"/>
    <w:semiHidden w:val="1"/>
    <w:unhideWhenUsed w:val="1"/>
    <w:rsid w:val="00D94DC0"/>
    <w:pPr>
      <w:spacing w:after="0" w:before="0"/>
      <w:ind w:left="720"/>
      <w:jc w:val="left"/>
    </w:pPr>
    <w:rPr>
      <w:rFonts w:asciiTheme="minorHAnsi" w:cstheme="minorHAnsi" w:hAnsiTheme="minorHAnsi"/>
      <w:sz w:val="20"/>
      <w:szCs w:val="20"/>
    </w:rPr>
  </w:style>
  <w:style w:type="paragraph" w:styleId="TDC5">
    <w:name w:val="toc 5"/>
    <w:basedOn w:val="Normal"/>
    <w:next w:val="Normal"/>
    <w:autoRedefine w:val="1"/>
    <w:uiPriority w:val="39"/>
    <w:semiHidden w:val="1"/>
    <w:unhideWhenUsed w:val="1"/>
    <w:rsid w:val="00D94DC0"/>
    <w:pPr>
      <w:spacing w:after="0" w:before="0"/>
      <w:ind w:left="960"/>
      <w:jc w:val="left"/>
    </w:pPr>
    <w:rPr>
      <w:rFonts w:asciiTheme="minorHAnsi" w:cstheme="minorHAnsi" w:hAnsiTheme="minorHAnsi"/>
      <w:sz w:val="20"/>
      <w:szCs w:val="20"/>
    </w:rPr>
  </w:style>
  <w:style w:type="paragraph" w:styleId="TDC6">
    <w:name w:val="toc 6"/>
    <w:basedOn w:val="Normal"/>
    <w:next w:val="Normal"/>
    <w:autoRedefine w:val="1"/>
    <w:uiPriority w:val="39"/>
    <w:semiHidden w:val="1"/>
    <w:unhideWhenUsed w:val="1"/>
    <w:rsid w:val="00D94DC0"/>
    <w:pPr>
      <w:spacing w:after="0" w:before="0"/>
      <w:ind w:left="1200"/>
      <w:jc w:val="left"/>
    </w:pPr>
    <w:rPr>
      <w:rFonts w:asciiTheme="minorHAnsi" w:cstheme="minorHAnsi" w:hAnsiTheme="minorHAnsi"/>
      <w:sz w:val="20"/>
      <w:szCs w:val="20"/>
    </w:rPr>
  </w:style>
  <w:style w:type="paragraph" w:styleId="TDC7">
    <w:name w:val="toc 7"/>
    <w:basedOn w:val="Normal"/>
    <w:next w:val="Normal"/>
    <w:autoRedefine w:val="1"/>
    <w:uiPriority w:val="39"/>
    <w:semiHidden w:val="1"/>
    <w:unhideWhenUsed w:val="1"/>
    <w:rsid w:val="00D94DC0"/>
    <w:pPr>
      <w:spacing w:after="0" w:before="0"/>
      <w:ind w:left="1440"/>
      <w:jc w:val="left"/>
    </w:pPr>
    <w:rPr>
      <w:rFonts w:asciiTheme="minorHAnsi" w:cstheme="minorHAnsi" w:hAnsiTheme="minorHAnsi"/>
      <w:sz w:val="20"/>
      <w:szCs w:val="20"/>
    </w:rPr>
  </w:style>
  <w:style w:type="paragraph" w:styleId="TDC8">
    <w:name w:val="toc 8"/>
    <w:basedOn w:val="Normal"/>
    <w:next w:val="Normal"/>
    <w:autoRedefine w:val="1"/>
    <w:uiPriority w:val="39"/>
    <w:semiHidden w:val="1"/>
    <w:unhideWhenUsed w:val="1"/>
    <w:rsid w:val="00D94DC0"/>
    <w:pPr>
      <w:spacing w:after="0" w:before="0"/>
      <w:ind w:left="1680"/>
      <w:jc w:val="left"/>
    </w:pPr>
    <w:rPr>
      <w:rFonts w:asciiTheme="minorHAnsi" w:cstheme="minorHAnsi" w:hAnsiTheme="minorHAnsi"/>
      <w:sz w:val="20"/>
      <w:szCs w:val="20"/>
    </w:rPr>
  </w:style>
  <w:style w:type="paragraph" w:styleId="TDC9">
    <w:name w:val="toc 9"/>
    <w:basedOn w:val="Normal"/>
    <w:next w:val="Normal"/>
    <w:autoRedefine w:val="1"/>
    <w:uiPriority w:val="39"/>
    <w:semiHidden w:val="1"/>
    <w:unhideWhenUsed w:val="1"/>
    <w:rsid w:val="00D94DC0"/>
    <w:pPr>
      <w:spacing w:after="0" w:before="0"/>
      <w:ind w:left="1920"/>
      <w:jc w:val="left"/>
    </w:pPr>
    <w:rPr>
      <w:rFonts w:asciiTheme="minorHAnsi" w:cstheme="minorHAnsi" w:hAnsiTheme="minorHAns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120" w:before="120" w:lineRule="auto"/>
    </w:pPr>
    <w:rPr>
      <w:rFonts w:ascii="Arial" w:cs="Arial" w:eastAsia="Arial" w:hAnsi="Arial"/>
    </w:rPr>
    <w:tblPr>
      <w:tblStyleRowBandSize w:val="1"/>
      <w:tblStyleColBandSize w:val="1"/>
      <w:tblCellMar>
        <w:top w:w="0.0" w:type="dxa"/>
        <w:left w:w="115.0" w:type="dxa"/>
        <w:bottom w:w="0.0" w:type="dxa"/>
        <w:right w:w="115.0" w:type="dxa"/>
      </w:tblCellMar>
    </w:tblPr>
    <w:tcPr>
      <w:shd w:fill="auto" w:val="clear"/>
      <w:vAlign w:val="center"/>
    </w:tcPr>
    <w:tblStylePr w:type="firstRow">
      <w:pPr>
        <w:jc w:val="left"/>
      </w:pPr>
      <w:rPr>
        <w:rFonts w:ascii="Arial" w:cs="Arial" w:eastAsia="Arial" w:hAnsi="Arial"/>
        <w:b w:val="1"/>
        <w:color w:val="ffffff"/>
      </w:rPr>
      <w:tcPr>
        <w:shd w:fill="95c11f" w:val="clear"/>
        <w:vAlign w:val="center"/>
      </w:tcPr>
    </w:tblStylePr>
  </w:style>
  <w:style w:type="table" w:styleId="Table2">
    <w:basedOn w:val="TableNormal"/>
    <w:pPr>
      <w:spacing w:after="120" w:before="120" w:lineRule="auto"/>
    </w:pPr>
    <w:rPr>
      <w:rFonts w:ascii="Arial" w:cs="Arial" w:eastAsia="Arial" w:hAnsi="Arial"/>
    </w:rPr>
    <w:tblPr>
      <w:tblStyleRowBandSize w:val="1"/>
      <w:tblStyleColBandSize w:val="1"/>
      <w:tblCellMar>
        <w:top w:w="0.0" w:type="dxa"/>
        <w:left w:w="115.0" w:type="dxa"/>
        <w:bottom w:w="0.0" w:type="dxa"/>
        <w:right w:w="115.0" w:type="dxa"/>
      </w:tblCellMar>
    </w:tblPr>
    <w:tcPr>
      <w:shd w:fill="auto" w:val="clear"/>
      <w:vAlign w:val="center"/>
    </w:tcPr>
    <w:tblStylePr w:type="firstRow">
      <w:pPr>
        <w:jc w:val="left"/>
      </w:pPr>
      <w:rPr>
        <w:rFonts w:ascii="Arial" w:cs="Arial" w:eastAsia="Arial" w:hAnsi="Arial"/>
        <w:b w:val="1"/>
        <w:color w:val="ffffff"/>
      </w:rPr>
      <w:tcPr>
        <w:shd w:fill="95c11f" w:val="clear"/>
        <w:vAlign w:val="cente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ama.org/2024/conama-mixtura/#programa-mixtura" TargetMode="External"/><Relationship Id="rId10" Type="http://schemas.openxmlformats.org/officeDocument/2006/relationships/hyperlink" Target="https://www.conama.org/2024/innova/" TargetMode="External"/><Relationship Id="rId13" Type="http://schemas.openxmlformats.org/officeDocument/2006/relationships/hyperlink" Target="https://www.conama.org/2024/v-concurso-de-ecodiseno-innovacion-para-la-circularidad/" TargetMode="External"/><Relationship Id="rId12" Type="http://schemas.openxmlformats.org/officeDocument/2006/relationships/hyperlink" Target="https://www.conama.org/2024/premio-conama-a-la-sostenibilidad-de-pequenos-y-medianos-municipios-reconociendo-el-valor-del-territori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ama.org/2024/actividades/litigacion-ambienta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ama.org/2024/actividades/un-punto-de-inflexion-para-la-adaptacion-al-cambio-climatico/" TargetMode="External"/><Relationship Id="rId8" Type="http://schemas.openxmlformats.org/officeDocument/2006/relationships/hyperlink" Target="https://www.conama.org/2024/actividades/al-encuentro-de-soluciones-en-la-aplicacion-de-la-normativa-de-residu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3gbzSAFJ/u9Jo05iRc2n+DRtg==">CgMxLjAyCGguZ2pkZ3hzOAByITF6SmNzUjVTRXkwOFpaaUowZGdWYjVTc05TVWtJMFBpNQ==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2024-06-19T10:52:00Z</dcterms:created>
  <dc:creator>Microsoft Office User</dc:creator>
</cp:coreProperties>
</file>